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к решению</w:t>
      </w:r>
    </w:p>
    <w:p>
      <w:pPr>
        <w:pStyle w:val="style24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Мценского городского Совета народных депутатов                                           </w:t>
      </w:r>
    </w:p>
    <w:p>
      <w:pPr>
        <w:pStyle w:val="style24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20 августа 2020 года №_____-МПА</w:t>
      </w:r>
    </w:p>
    <w:p>
      <w:pPr>
        <w:pStyle w:val="style24"/>
      </w:pPr>
      <w:r>
        <w:rPr/>
      </w:r>
    </w:p>
    <w:p>
      <w:pPr>
        <w:pStyle w:val="style24"/>
      </w:pPr>
      <w:r>
        <w:rPr/>
      </w:r>
    </w:p>
    <w:p>
      <w:pPr>
        <w:pStyle w:val="style26"/>
        <w:keepNext/>
        <w:keepLines/>
        <w:shd w:fill="FFFFFF" w:val="clear"/>
        <w:ind w:hanging="0" w:left="0" w:right="0"/>
        <w:jc w:val="center"/>
      </w:pPr>
      <w:r>
        <w:rPr/>
      </w:r>
    </w:p>
    <w:p>
      <w:pPr>
        <w:pStyle w:val="style26"/>
        <w:keepNext/>
        <w:keepLines/>
        <w:shd w:fill="FFFFFF" w:val="clear"/>
        <w:ind w:hanging="0" w:left="0" w:right="0"/>
        <w:jc w:val="center"/>
      </w:pPr>
      <w:r>
        <w:rPr>
          <w:sz w:val="24"/>
          <w:szCs w:val="24"/>
        </w:rPr>
        <w:t>ИЗМЕНЕНИЕ</w:t>
      </w:r>
    </w:p>
    <w:p>
      <w:pPr>
        <w:pStyle w:val="style26"/>
        <w:keepNext/>
        <w:keepLines/>
        <w:shd w:fill="FFFFFF" w:val="clear"/>
        <w:ind w:hanging="0" w:left="0" w:right="0"/>
        <w:jc w:val="center"/>
      </w:pPr>
      <w:r>
        <w:rPr>
          <w:sz w:val="24"/>
          <w:szCs w:val="24"/>
        </w:rPr>
        <w:t>В ПЕРЕЧЕНЬ МУНИЦИПАЛЬНОГО ИМУЩЕСТВА ГОРОДА МЦЕНСКА</w:t>
      </w:r>
      <w:bookmarkStart w:id="0" w:name="bookmark4"/>
      <w:bookmarkEnd w:id="0"/>
      <w:r>
        <w:rPr>
          <w:sz w:val="24"/>
          <w:szCs w:val="24"/>
        </w:rPr>
        <w:t>,</w:t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>
          <w:b/>
          <w:bCs/>
          <w:sz w:val="24"/>
          <w:szCs w:val="24"/>
        </w:rPr>
        <w:t xml:space="preserve">ПРЕДНАЗНАЧЕННОГО ДЛЯ ПРЕДОСТАВЛЕНИЯ ВО ВЛАДЕНИЕ И (ИЛИ) В ПОЛЬЗОВАНИЕ  </w:t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>
          <w:b/>
          <w:bCs/>
          <w:sz w:val="24"/>
          <w:szCs w:val="24"/>
        </w:rPr>
        <w:t>СУБЪЕКТАМ МАЛОГО И СРЕДНЕГО ПРЕДПРИНИМАТЕЛЬСТВА И</w:t>
        <w:br/>
        <w:t>ОРГАНИЗАЦИЯМ, ОБРАЗУЮЩИМ ИНФРАСТРУКТУРУ ПОДДЕРЖКИ СУБЪЕКТОВ МАЛОГО И</w:t>
        <w:br/>
        <w:t>СРЕДНЕГО ПРЕДПРИНИМАТЕЛЬСТВА</w:t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</w:tblBorders>
      </w:tblPr>
      <w:tblGrid>
        <w:gridCol w:w="2112"/>
        <w:gridCol w:w="2113"/>
        <w:gridCol w:w="2113"/>
        <w:gridCol w:w="2112"/>
        <w:gridCol w:w="6338"/>
      </w:tblGrid>
      <w:tr>
        <w:trPr>
          <w:trHeight w:hRule="exact" w:val="298"/>
          <w:cantSplit w:val="false"/>
        </w:trPr>
        <w:tc>
          <w:tcPr>
            <w:tcW w:type="dxa" w:w="211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№</w:t>
            </w:r>
          </w:p>
          <w:p>
            <w:pPr>
              <w:pStyle w:val="style0"/>
              <w:widowControl w:val="false"/>
              <w:spacing w:after="20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Адрес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(местоположение) объекта</w:t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Вид объекта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недвижимости;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тип движимого имущества</w:t>
            </w:r>
          </w:p>
        </w:tc>
        <w:tc>
          <w:tcPr>
            <w:tcW w:type="dxa" w:w="2112"/>
            <w:vMerge w:val="restart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20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Наименование объекта  учета</w:t>
            </w:r>
          </w:p>
        </w:tc>
        <w:tc>
          <w:tcPr>
            <w:tcW w:type="dxa" w:w="6338"/>
            <w:gridSpan w:val="3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 w:val="false"/>
              <w:spacing w:after="20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Сведения о недвижимом имуществе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2112"/>
            <w:vMerge w:val="continue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13"/>
            <w:vMerge w:val="continue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13"/>
            <w:vMerge w:val="continue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12"/>
            <w:vMerge w:val="continue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6338"/>
            <w:gridSpan w:val="3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 w:val="false"/>
              <w:spacing w:after="20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</w:tr>
      <w:tr>
        <w:trPr>
          <w:trHeight w:hRule="exact" w:val="1401"/>
          <w:cantSplit w:val="false"/>
        </w:trPr>
        <w:tc>
          <w:tcPr>
            <w:tcW w:type="dxa" w:w="2112"/>
            <w:vMerge w:val="continue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13"/>
            <w:vMerge w:val="continue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13"/>
            <w:vMerge w:val="continue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12"/>
            <w:vMerge w:val="continue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Фактическое значение/Проектируемое значение (для объектов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незавершенного строительства)</w:t>
            </w:r>
          </w:p>
        </w:tc>
        <w:tc>
          <w:tcPr>
            <w:tcW w:type="dxa" w:w="211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Единица измерения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(для площади - кв. м;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протяженности - м; для глубины залегания – м; для объема - куб. м)</w:t>
            </w:r>
          </w:p>
        </w:tc>
      </w:tr>
      <w:tr>
        <w:trPr>
          <w:trHeight w:hRule="exact" w:val="307"/>
          <w:cantSplit w:val="false"/>
        </w:trPr>
        <w:tc>
          <w:tcPr>
            <w:tcW w:type="dxa" w:w="211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 w:val="false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 w:val="false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211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 w:val="false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</w:t>
            </w:r>
          </w:p>
        </w:tc>
        <w:tc>
          <w:tcPr>
            <w:tcW w:type="dxa" w:w="21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hRule="exact" w:val="1156"/>
          <w:cantSplit w:val="false"/>
        </w:trPr>
        <w:tc>
          <w:tcPr>
            <w:tcW w:type="dxa" w:w="211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</w:t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 w:val="false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Орловская область, г.Мценск, 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ул. Советская, д. 43,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пом. 13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</w:pPr>
            <w:r>
              <w:rPr/>
            </w:r>
          </w:p>
          <w:p>
            <w:pPr>
              <w:pStyle w:val="style0"/>
              <w:widowControl w:val="false"/>
              <w:spacing w:after="0" w:before="0"/>
              <w:contextualSpacing w:val="false"/>
            </w:pPr>
            <w:r>
              <w:rPr/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type="dxa" w:w="211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44,9</w:t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</w:tc>
        <w:tc>
          <w:tcPr>
            <w:tcW w:type="dxa" w:w="21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кв.м.</w:t>
            </w:r>
          </w:p>
        </w:tc>
      </w:tr>
    </w:tbl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</w:tblBorders>
      </w:tblPr>
      <w:tblGrid>
        <w:gridCol w:w="1641"/>
        <w:gridCol w:w="13130"/>
      </w:tblGrid>
      <w:tr>
        <w:trPr>
          <w:trHeight w:hRule="exact" w:val="307"/>
          <w:cantSplit w:val="false"/>
        </w:trPr>
        <w:tc>
          <w:tcPr>
            <w:tcW w:type="dxa" w:w="164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tabs>
                <w:tab w:leader="none" w:pos="5731" w:val="left"/>
              </w:tabs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type="dxa" w:w="13130"/>
            <w:gridSpan w:val="8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Сведения о движимом имуществе</w:t>
            </w:r>
          </w:p>
        </w:tc>
      </w:tr>
      <w:tr>
        <w:trPr>
          <w:trHeight w:hRule="exact" w:val="283"/>
          <w:cantSplit w:val="false"/>
        </w:trPr>
        <w:tc>
          <w:tcPr>
            <w:tcW w:type="dxa" w:w="164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left"/>
            </w:pPr>
            <w:r>
              <w:rPr>
                <w:sz w:val="20"/>
                <w:szCs w:val="20"/>
              </w:rPr>
              <w:t>Техническое состояние объекта недвижимости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Категория</w:t>
            </w:r>
          </w:p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земель</w:t>
            </w:r>
          </w:p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left"/>
            </w:pPr>
            <w:r>
              <w:rPr/>
            </w:r>
          </w:p>
        </w:tc>
        <w:tc>
          <w:tcPr>
            <w:tcW w:type="dxa" w:w="1642"/>
            <w:vMerge w:val="restart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Вид</w:t>
            </w:r>
          </w:p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разрешенного</w:t>
            </w:r>
          </w:p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left"/>
            </w:pPr>
            <w:r>
              <w:rPr/>
            </w:r>
          </w:p>
        </w:tc>
        <w:tc>
          <w:tcPr>
            <w:tcW w:type="dxa" w:w="8206"/>
            <w:gridSpan w:val="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exact" w:val="2059"/>
          <w:cantSplit w:val="false"/>
        </w:trPr>
        <w:tc>
          <w:tcPr>
            <w:tcW w:type="dxa" w:w="164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Тип (кадастровый,</w:t>
            </w:r>
          </w:p>
          <w:p>
            <w:pPr>
              <w:pStyle w:val="style27"/>
              <w:shd w:fill="FFFFFF" w:val="clear"/>
              <w:spacing w:line="228" w:lineRule="auto"/>
              <w:ind w:hanging="0" w:left="0" w:right="0"/>
              <w:jc w:val="center"/>
            </w:pPr>
            <w:r>
              <w:rPr>
                <w:sz w:val="20"/>
                <w:szCs w:val="20"/>
              </w:rPr>
              <w:t>условный,</w:t>
            </w:r>
          </w:p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устаревший)</w:t>
            </w:r>
          </w:p>
        </w:tc>
        <w:tc>
          <w:tcPr>
            <w:tcW w:type="dxa" w:w="1641"/>
            <w:vMerge w:val="continue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42"/>
            <w:vMerge w:val="continue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41"/>
            <w:vMerge w:val="continue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280"/>
              <w:jc w:val="center"/>
            </w:pPr>
            <w:r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type="dxa" w:w="164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Марка,</w:t>
            </w:r>
          </w:p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Год</w:t>
            </w:r>
          </w:p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Состав</w:t>
            </w:r>
          </w:p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(принадлежности) имущества</w:t>
            </w:r>
          </w:p>
        </w:tc>
      </w:tr>
      <w:tr>
        <w:trPr>
          <w:trHeight w:hRule="exact" w:val="312"/>
          <w:cantSplit w:val="false"/>
        </w:trPr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type="dxa" w:w="164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type="dxa" w:w="164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>
          <w:trHeight w:hRule="exact" w:val="592"/>
          <w:cantSplit w:val="false"/>
        </w:trPr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57:27:</w:t>
            </w:r>
          </w:p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0020423:79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Кадастровый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type="dxa" w:w="164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</w:tc>
        <w:tc>
          <w:tcPr>
            <w:tcW w:type="dxa" w:w="164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</w:tc>
      </w:tr>
    </w:tbl>
    <w:p>
      <w:pPr>
        <w:pStyle w:val="style0"/>
        <w:spacing w:after="486" w:before="0" w:line="14" w:lineRule="exact"/>
        <w:contextualSpacing w:val="false"/>
      </w:pPr>
      <w:r>
        <w:rPr/>
      </w:r>
    </w:p>
    <w:p>
      <w:pPr>
        <w:pStyle w:val="style0"/>
        <w:spacing w:after="486" w:before="0" w:line="14" w:lineRule="exact"/>
        <w:contextualSpacing w:val="false"/>
      </w:pPr>
      <w:r>
        <w:rPr/>
      </w:r>
    </w:p>
    <w:p>
      <w:pPr>
        <w:pStyle w:val="style0"/>
        <w:spacing w:after="486" w:before="0" w:line="14" w:lineRule="exact"/>
        <w:contextualSpacing w:val="false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right w:color="00000A" w:space="0" w:sz="4" w:val="single"/>
        </w:tblBorders>
      </w:tblPr>
      <w:tblGrid>
        <w:gridCol w:w="14767"/>
      </w:tblGrid>
      <w:tr>
        <w:trPr>
          <w:trHeight w:hRule="atLeast" w:val="298"/>
          <w:cantSplit w:val="false"/>
        </w:trPr>
        <w:tc>
          <w:tcPr>
            <w:tcW w:type="dxa" w:w="14767"/>
            <w:gridSpan w:val="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>
        <w:trPr>
          <w:trHeight w:hRule="exact" w:val="571"/>
          <w:cantSplit w:val="false"/>
        </w:trPr>
        <w:tc>
          <w:tcPr>
            <w:tcW w:type="dxa" w:w="210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Для договоров аренды</w:t>
            </w:r>
          </w:p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и безвозмездного пользования</w:t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style27"/>
              <w:shd w:fill="FFFFFF" w:val="clear"/>
              <w:spacing w:line="228" w:lineRule="auto"/>
              <w:ind w:hanging="0" w:left="0" w:right="0"/>
              <w:jc w:val="center"/>
            </w:pPr>
            <w:r>
              <w:rPr>
                <w:sz w:val="20"/>
                <w:szCs w:val="20"/>
              </w:rPr>
              <w:t>правообладателя</w:t>
            </w:r>
          </w:p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left"/>
            </w:pPr>
            <w:r>
              <w:rPr/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Наличие ограниченного вещного права на имущество</w:t>
            </w:r>
          </w:p>
        </w:tc>
        <w:tc>
          <w:tcPr>
            <w:tcW w:type="dxa" w:w="210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left"/>
            </w:pPr>
            <w:r>
              <w:rPr>
                <w:sz w:val="20"/>
                <w:szCs w:val="20"/>
              </w:rPr>
              <w:t>ИНН правообладателя</w:t>
            </w:r>
          </w:p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left"/>
            </w:pPr>
            <w:r>
              <w:rPr/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type="dxa" w:w="4219"/>
            <w:gridSpan w:val="2"/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Адрес</w:t>
            </w:r>
          </w:p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электронной почты</w:t>
            </w:r>
          </w:p>
        </w:tc>
      </w:tr>
      <w:tr>
        <w:trPr>
          <w:trHeight w:hRule="exact" w:val="767"/>
          <w:cantSplit w:val="false"/>
        </w:trPr>
        <w:tc>
          <w:tcPr>
            <w:tcW w:type="dxa" w:w="210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tabs>
                <w:tab w:leader="none" w:pos="1790" w:val="left"/>
              </w:tabs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type="dxa" w:w="2110"/>
            <w:vMerge w:val="continue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09"/>
            <w:vMerge w:val="continue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10"/>
            <w:vMerge w:val="continue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10"/>
            <w:vMerge w:val="continue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09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exact" w:val="312"/>
          <w:cantSplit w:val="false"/>
        </w:trPr>
        <w:tc>
          <w:tcPr>
            <w:tcW w:type="dxa" w:w="2109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type="dxa" w:w="2109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80" w:right="0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22</w:t>
            </w:r>
          </w:p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</w:tr>
      <w:tr>
        <w:trPr>
          <w:trHeight w:hRule="exact" w:val="906"/>
          <w:cantSplit w:val="false"/>
        </w:trPr>
        <w:tc>
          <w:tcPr>
            <w:tcW w:type="dxa" w:w="2109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Муниципальное образование город Мценск</w:t>
            </w:r>
          </w:p>
        </w:tc>
        <w:tc>
          <w:tcPr>
            <w:tcW w:type="dxa" w:w="2109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</w:rPr>
              <w:t>2–32–90</w:t>
            </w:r>
          </w:p>
        </w:tc>
        <w:tc>
          <w:tcPr>
            <w:tcW w:type="dxa" w:w="2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7"/>
              <w:shd w:fill="FFFFFF" w:val="clear"/>
              <w:spacing w:line="100" w:lineRule="atLeast"/>
              <w:ind w:hanging="0" w:left="0" w:right="0"/>
              <w:jc w:val="center"/>
            </w:pPr>
            <w:r>
              <w:rPr>
                <w:sz w:val="20"/>
                <w:szCs w:val="20"/>
                <w:lang w:val="en-US"/>
              </w:rPr>
              <w:t>mceumi@yandex.ru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170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_"/>
    <w:basedOn w:val="style15"/>
    <w:next w:val="style16"/>
    <w:rPr>
      <w:rFonts w:ascii="Times New Roman" w:cs="Times New Roman" w:eastAsia="Times New Roman" w:hAnsi="Times New Roman"/>
      <w:sz w:val="26"/>
      <w:szCs w:val="26"/>
      <w:shd w:fill="FFFFFF" w:val="clear"/>
    </w:rPr>
  </w:style>
  <w:style w:styleId="style17" w:type="character">
    <w:name w:val="Заголовок №1_"/>
    <w:basedOn w:val="style15"/>
    <w:next w:val="style17"/>
    <w:rPr>
      <w:rFonts w:ascii="Times New Roman" w:cs="Times New Roman" w:eastAsia="Times New Roman" w:hAnsi="Times New Roman"/>
      <w:b/>
      <w:bCs/>
      <w:sz w:val="28"/>
      <w:szCs w:val="28"/>
      <w:shd w:fill="FFFFFF" w:val="clear"/>
    </w:rPr>
  </w:style>
  <w:style w:styleId="style18" w:type="character">
    <w:name w:val="Другое_"/>
    <w:basedOn w:val="style15"/>
    <w:next w:val="style18"/>
    <w:rPr>
      <w:rFonts w:ascii="Times New Roman" w:cs="Times New Roman" w:eastAsia="Times New Roman" w:hAnsi="Times New Roman"/>
      <w:sz w:val="26"/>
      <w:szCs w:val="26"/>
      <w:shd w:fill="FFFFFF" w:val="clear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Lucida Sans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ucida Sans"/>
    </w:rPr>
  </w:style>
  <w:style w:styleId="style24" w:type="paragraph">
    <w:name w:val="No Spacing"/>
    <w:next w:val="style24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25" w:type="paragraph">
    <w:name w:val="Основной текст1"/>
    <w:basedOn w:val="style0"/>
    <w:next w:val="style25"/>
    <w:pPr>
      <w:widowControl w:val="false"/>
      <w:shd w:fill="FFFFFF" w:val="clear"/>
      <w:spacing w:after="0" w:before="0" w:line="252" w:lineRule="auto"/>
      <w:ind w:firstLine="400" w:left="0" w:right="0"/>
      <w:contextualSpacing w:val="false"/>
      <w:jc w:val="both"/>
    </w:pPr>
    <w:rPr>
      <w:rFonts w:ascii="Times New Roman" w:cs="Times New Roman" w:eastAsia="Times New Roman" w:hAnsi="Times New Roman"/>
      <w:sz w:val="26"/>
      <w:szCs w:val="26"/>
    </w:rPr>
  </w:style>
  <w:style w:styleId="style26" w:type="paragraph">
    <w:name w:val="Заголовок №1"/>
    <w:basedOn w:val="style0"/>
    <w:next w:val="style26"/>
    <w:pPr>
      <w:widowControl w:val="false"/>
      <w:shd w:fill="FFFFFF" w:val="clear"/>
      <w:spacing w:after="0" w:before="0" w:line="100" w:lineRule="atLeast"/>
      <w:ind w:firstLine="20" w:left="220" w:right="0"/>
      <w:contextualSpacing w:val="false"/>
    </w:pPr>
    <w:rPr>
      <w:rFonts w:ascii="Times New Roman" w:cs="Times New Roman" w:eastAsia="Times New Roman" w:hAnsi="Times New Roman"/>
      <w:b/>
      <w:bCs/>
      <w:sz w:val="28"/>
      <w:szCs w:val="28"/>
    </w:rPr>
  </w:style>
  <w:style w:styleId="style27" w:type="paragraph">
    <w:name w:val="Другое"/>
    <w:basedOn w:val="style0"/>
    <w:next w:val="style27"/>
    <w:pPr>
      <w:widowControl w:val="false"/>
      <w:shd w:fill="FFFFFF" w:val="clear"/>
      <w:spacing w:after="0" w:before="0" w:line="252" w:lineRule="auto"/>
      <w:ind w:firstLine="400" w:left="0" w:right="0"/>
      <w:contextualSpacing w:val="false"/>
      <w:jc w:val="both"/>
    </w:pPr>
    <w:rPr>
      <w:rFonts w:ascii="Times New Roman" w:cs="Times New Roman" w:eastAsia="Times New Roman" w:hAnsi="Times New Roman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2020-07-23T10:30:00.00Z</dcterms:created>
  <dc:creator>www.PHILka.RU</dc:creator>
  <cp:lastModifiedBy>www.PHILka.RU</cp:lastModifiedBy>
  <dcterms:modified xsi:type="dcterms:W3CDTF">2020-07-29T11:12:00.00Z</dcterms:modified>
  <cp:revision>7</cp:revision>
</cp:coreProperties>
</file>