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ind w:hanging="0" w:left="0" w:right="-456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Приложение                                                               </w:t>
        <w:tab/>
        <w:t xml:space="preserve">                                                                                                                                            к решению Мценского городского Совета народных</w:t>
      </w:r>
    </w:p>
    <w:p>
      <w:pPr>
        <w:pStyle w:val="style21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депутатов  от  23  марта  2017  года  № </w:t>
      </w:r>
      <w:r>
        <w:rPr>
          <w:rFonts w:ascii="Times New Roman" w:cs="Times New Roman" w:hAnsi="Times New Roman"/>
          <w:sz w:val="24"/>
          <w:szCs w:val="24"/>
        </w:rPr>
        <w:t>38</w:t>
      </w:r>
      <w:r>
        <w:rPr>
          <w:rFonts w:ascii="Times New Roman" w:cs="Times New Roman" w:hAnsi="Times New Roman"/>
          <w:sz w:val="24"/>
          <w:szCs w:val="24"/>
        </w:rPr>
        <w:t xml:space="preserve"> - МПА      </w:t>
      </w:r>
    </w:p>
    <w:p>
      <w:pPr>
        <w:pStyle w:val="style21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cs="Times New Roman" w:hAnsi="Times New Roman"/>
          <w:sz w:val="26"/>
          <w:szCs w:val="26"/>
        </w:rPr>
        <w:t>ИЗМЕНЕНИЯ</w:t>
      </w:r>
    </w:p>
    <w:p>
      <w:pPr>
        <w:pStyle w:val="style21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               </w:t>
      </w:r>
      <w:r>
        <w:rPr>
          <w:rFonts w:ascii="Times New Roman" w:cs="Times New Roman" w:hAnsi="Times New Roman"/>
          <w:sz w:val="26"/>
          <w:szCs w:val="26"/>
        </w:rPr>
        <w:t xml:space="preserve">в прогнозный план (программу) приватизации муниципального имущества на 2017 год, утвержденный решением  </w:t>
      </w:r>
    </w:p>
    <w:p>
      <w:pPr>
        <w:pStyle w:val="style21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cs="Times New Roman" w:hAnsi="Times New Roman"/>
          <w:sz w:val="26"/>
          <w:szCs w:val="26"/>
        </w:rPr>
        <w:t xml:space="preserve">Мценского городского Совета народных депутатов от 27 октября 2016 года № 4-МПА             </w:t>
      </w:r>
    </w:p>
    <w:p>
      <w:pPr>
        <w:pStyle w:val="style21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33"/>
        <w:gridCol w:w="3259"/>
        <w:gridCol w:w="1628"/>
        <w:gridCol w:w="1600"/>
        <w:gridCol w:w="1600"/>
        <w:gridCol w:w="2071"/>
        <w:gridCol w:w="2095"/>
        <w:gridCol w:w="1998"/>
      </w:tblGrid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 и характеристика объекта недвижимого муниципального имущества</w:t>
            </w:r>
          </w:p>
        </w:tc>
        <w:tc>
          <w:tcPr>
            <w:tcW w:type="dxa" w:w="16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Площадь объекта недвижимого имущества/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земельного 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участка, кв.м.</w:t>
            </w:r>
          </w:p>
        </w:tc>
        <w:tc>
          <w:tcPr>
            <w:tcW w:type="dxa" w:w="1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Балансовая стоимость объекта недвижимого имущества, тыс. руб.</w:t>
            </w:r>
          </w:p>
        </w:tc>
        <w:tc>
          <w:tcPr>
            <w:tcW w:type="dxa" w:w="1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Остаточная стоимость объекта недвижимого имущества, тыс. руб.</w:t>
            </w:r>
          </w:p>
        </w:tc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Реквизиты свидетельства о государственной регистрации собственности муниципального образования                     г. Мценск</w:t>
            </w:r>
          </w:p>
        </w:tc>
        <w:tc>
          <w:tcPr>
            <w:tcW w:type="dxa" w:w="2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Адрес местонахождения объекта недвижимого муниципального имущества</w:t>
            </w:r>
          </w:p>
        </w:tc>
        <w:tc>
          <w:tcPr>
            <w:tcW w:type="dxa" w:w="1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Способ приватизации/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Предполагаемые сроки его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приватизации</w:t>
            </w:r>
          </w:p>
        </w:tc>
      </w:tr>
      <w:tr>
        <w:trPr>
          <w:trHeight w:hRule="atLeast" w:val="3109"/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        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Муниципальное имущество в        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составе:</w:t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Здание №1 гимназии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назначение: нежилое, 2-этажный (подземных 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этажей -1), 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инв.№ 54:410:002:011007770, лит. А,А1,А2,А3,А4.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Кадастровый (или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условный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) номер: 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57-57-07/012/2010-452;  </w:t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категория земель: земли населенных пунктов, разрешенное использование: для размещения объектов образования. Кадастровый номер: 57:27:0020506:7.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Движимое имущество: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забор; 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ворота, калитка, бандаж; 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веранда;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электронагреватель ВЭП-15 (3 штуки);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воздуходувка;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камера холодильная (2 штуки)</w:t>
            </w:r>
          </w:p>
        </w:tc>
        <w:tc>
          <w:tcPr>
            <w:tcW w:type="dxa" w:w="16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908,1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3348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3 533,004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кадастровая стоимость -10 525,777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79,080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31,230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84,407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21,945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5,970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203,32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0,00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0,00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0,00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0,00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0,00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0,00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0,00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57-АБ № 052540 от 20 октября 2010 года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Выписка из ЕГРН от 13.02.2017года</w:t>
            </w:r>
          </w:p>
        </w:tc>
        <w:tc>
          <w:tcPr>
            <w:tcW w:type="dxa" w:w="2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Орловская область,                            г. Мценск,                     ул. Ленина, д. 18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Орловская область,                         г. Мценск,                     ул. Ленина, 18</w:t>
            </w:r>
          </w:p>
        </w:tc>
        <w:tc>
          <w:tcPr>
            <w:tcW w:type="dxa" w:w="1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Аукцион, открытая форма подачи предложений о цене/ в течение года</w:t>
            </w:r>
          </w:p>
        </w:tc>
      </w:tr>
      <w:tr>
        <w:trPr>
          <w:trHeight w:hRule="atLeast" w:val="983"/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Муниципальное имущество в        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составе:</w:t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Нежилое здание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назначение: нежилое здание, 2-этажный (подземных этажей -1), инв.№ 6689, 54:410:002:01107500, лит. А;</w:t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Земельный участок,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категория земель: земли населенных пунктов, разрешенное использование: обслуживание зданий. Кадастровый номер: 57:27:0020507:7;</w:t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Движимое имущество: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счетчик учета воды;</w:t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лингафонное оборудование ЛФК-102К (рабочее место учителя – 1; рабочее место ученика – 16);</w:t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радиатор чугунный – 7 секций.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6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1943,3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3931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5 970,00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193,180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type="dxa" w:w="1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26 762,71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13 012,907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0,00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0,00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0,00</w:t>
            </w:r>
          </w:p>
        </w:tc>
        <w:tc>
          <w:tcPr>
            <w:tcW w:type="dxa" w:w="1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0,00</w:t>
            </w:r>
          </w:p>
        </w:tc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57-АБ  № 606726 от 27 ноября 2014 года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Выписка из ЕГРН от 26.01.2017 года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Орловская область,                          г. Мценск,                     ул. Ленина, д.32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Орловская область,                          г. Мценск,                   ул. Ленина, д.32.</w:t>
            </w:r>
          </w:p>
        </w:tc>
        <w:tc>
          <w:tcPr>
            <w:tcW w:type="dxa" w:w="1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</w:pPr>
            <w:bookmarkStart w:id="0" w:name="_GoBack"/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>Аукцион, открытая форма подачи предложений о цене/в течение года</w:t>
            </w:r>
          </w:p>
          <w:p>
            <w:pPr>
              <w:pStyle w:val="style21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21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jc w:val="both"/>
      </w:pPr>
      <w:r>
        <w:rPr/>
      </w:r>
    </w:p>
    <w:sectPr>
      <w:type w:val="nextPage"/>
      <w:pgSz w:h="11906" w:orient="landscape" w:w="16838"/>
      <w:pgMar w:bottom="850" w:footer="0" w:gutter="0" w:header="0" w:left="1134" w:right="113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Arial"/>
    </w:rPr>
  </w:style>
  <w:style w:styleId="style21" w:type="paragraph">
    <w:name w:val="No Spacing"/>
    <w:next w:val="style21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2017-02-27T07:37:00.00Z</dcterms:created>
  <dc:creator>www.PHILka.RU</dc:creator>
  <cp:lastModifiedBy>Елена</cp:lastModifiedBy>
  <cp:lastPrinted>2017-03-14T05:22:00.00Z</cp:lastPrinted>
  <dcterms:modified xsi:type="dcterms:W3CDTF">2017-03-18T09:08:00.00Z</dcterms:modified>
  <cp:revision>22</cp:revision>
</cp:coreProperties>
</file>